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C11E6" w14:textId="77777777" w:rsidR="009D3DED" w:rsidRDefault="00A06FED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6FED">
        <w:rPr>
          <w:rFonts w:ascii="Times New Roman" w:hAnsi="Times New Roman" w:cs="Times New Roman"/>
          <w:b/>
          <w:bCs/>
          <w:sz w:val="28"/>
          <w:szCs w:val="28"/>
        </w:rPr>
        <w:t xml:space="preserve">Методика </w:t>
      </w:r>
    </w:p>
    <w:p w14:paraId="580A744A" w14:textId="78875C60" w:rsidR="00A06FED" w:rsidRPr="00A06FED" w:rsidRDefault="00A06FED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06FED">
        <w:rPr>
          <w:rFonts w:ascii="Times New Roman" w:hAnsi="Times New Roman" w:cs="Times New Roman"/>
          <w:b/>
          <w:bCs/>
          <w:sz w:val="28"/>
          <w:szCs w:val="28"/>
        </w:rPr>
        <w:t>предоставления и распределения субсидий бюджетам муниципальных образований Ивановской области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</w:p>
    <w:p w14:paraId="64CC8972" w14:textId="77777777" w:rsidR="00A06FED" w:rsidRDefault="00A06FED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41ABCE" w14:textId="3E383426" w:rsidR="00E74804" w:rsidRPr="00470AEE" w:rsidRDefault="00E74804" w:rsidP="00FE2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E74804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бюджетам муниципальных образований Ивановской области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, утвержден </w:t>
      </w:r>
      <w:r w:rsidR="00FE2F55">
        <w:rPr>
          <w:rFonts w:ascii="Times New Roman" w:hAnsi="Times New Roman" w:cs="Times New Roman"/>
          <w:sz w:val="28"/>
          <w:szCs w:val="28"/>
        </w:rPr>
        <w:t>п</w:t>
      </w:r>
      <w:r w:rsidRPr="00470AEE">
        <w:rPr>
          <w:rFonts w:ascii="Times New Roman" w:hAnsi="Times New Roman" w:cs="Times New Roman"/>
          <w:sz w:val="28"/>
          <w:szCs w:val="28"/>
        </w:rPr>
        <w:t>остановление</w:t>
      </w:r>
      <w:r w:rsidR="00FE2F55">
        <w:rPr>
          <w:rFonts w:ascii="Times New Roman" w:hAnsi="Times New Roman" w:cs="Times New Roman"/>
          <w:sz w:val="28"/>
          <w:szCs w:val="28"/>
        </w:rPr>
        <w:t>м</w:t>
      </w:r>
      <w:r w:rsidRPr="00470AEE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01.09.2017 </w:t>
      </w:r>
      <w:r w:rsidR="00470AEE">
        <w:rPr>
          <w:rFonts w:ascii="Times New Roman" w:hAnsi="Times New Roman" w:cs="Times New Roman"/>
          <w:sz w:val="28"/>
          <w:szCs w:val="28"/>
        </w:rPr>
        <w:t>№</w:t>
      </w:r>
      <w:r w:rsidRPr="00470AEE">
        <w:rPr>
          <w:rFonts w:ascii="Times New Roman" w:hAnsi="Times New Roman" w:cs="Times New Roman"/>
          <w:sz w:val="28"/>
          <w:szCs w:val="28"/>
        </w:rPr>
        <w:t xml:space="preserve"> 337-п</w:t>
      </w:r>
      <w:r w:rsidR="00470AEE">
        <w:rPr>
          <w:rFonts w:ascii="Times New Roman" w:hAnsi="Times New Roman" w:cs="Times New Roman"/>
          <w:sz w:val="28"/>
          <w:szCs w:val="28"/>
        </w:rPr>
        <w:t xml:space="preserve"> «</w:t>
      </w:r>
      <w:r w:rsidRPr="00470AEE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Ивановской области </w:t>
      </w:r>
      <w:r w:rsidR="00FE2F55">
        <w:rPr>
          <w:rFonts w:ascii="Times New Roman" w:hAnsi="Times New Roman" w:cs="Times New Roman"/>
          <w:sz w:val="28"/>
          <w:szCs w:val="28"/>
        </w:rPr>
        <w:t>«</w:t>
      </w:r>
      <w:r w:rsidRPr="00470AEE">
        <w:rPr>
          <w:rFonts w:ascii="Times New Roman" w:hAnsi="Times New Roman" w:cs="Times New Roman"/>
          <w:sz w:val="28"/>
          <w:szCs w:val="28"/>
        </w:rPr>
        <w:t>Формирование современной городской среды</w:t>
      </w:r>
      <w:r w:rsidR="00470AEE">
        <w:rPr>
          <w:rFonts w:ascii="Times New Roman" w:hAnsi="Times New Roman" w:cs="Times New Roman"/>
          <w:sz w:val="28"/>
          <w:szCs w:val="28"/>
        </w:rPr>
        <w:t>».</w:t>
      </w:r>
    </w:p>
    <w:p w14:paraId="7B842FFB" w14:textId="0A287922" w:rsidR="00A06FED" w:rsidRPr="00A06FED" w:rsidRDefault="00A06FED" w:rsidP="00FE2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C5F">
        <w:rPr>
          <w:rFonts w:ascii="Times New Roman" w:hAnsi="Times New Roman" w:cs="Times New Roman"/>
          <w:sz w:val="28"/>
          <w:szCs w:val="28"/>
        </w:rPr>
        <w:t>Критерием отбора муниципальных образований - победителей конкурса, бюджетам которых предоставляются субсидии, является наличие решения федеральной конкурсной комиссии по организации и проведению конкурса,</w:t>
      </w:r>
      <w:r w:rsidRPr="00A06FED">
        <w:rPr>
          <w:rFonts w:ascii="Times New Roman" w:hAnsi="Times New Roman" w:cs="Times New Roman"/>
          <w:sz w:val="28"/>
          <w:szCs w:val="28"/>
        </w:rPr>
        <w:t xml:space="preserve"> принятое в соответствии с Правилами </w:t>
      </w:r>
      <w:r w:rsidR="00E74804" w:rsidRPr="00E74804">
        <w:rPr>
          <w:rFonts w:ascii="Times New Roman" w:hAnsi="Times New Roman" w:cs="Times New Roman"/>
          <w:sz w:val="28"/>
          <w:szCs w:val="28"/>
        </w:rPr>
        <w:t>предоставления и распределения средств государственной поддержки из федерального бюджета бюджетам субъектов Российской Федерации для поощрения муниципальных образований - победителей Всероссийского конкурса лучших проектов создания комфортной городской среды, в том числе источником финансового обеспечения которых являются бюджетные ассигнования резервного фонда Правительства Российской Федерации, утвержденны</w:t>
      </w:r>
      <w:r w:rsidR="00FE2F55">
        <w:rPr>
          <w:rFonts w:ascii="Times New Roman" w:hAnsi="Times New Roman" w:cs="Times New Roman"/>
          <w:sz w:val="28"/>
          <w:szCs w:val="28"/>
        </w:rPr>
        <w:t>ми</w:t>
      </w:r>
      <w:r w:rsidR="00E74804" w:rsidRPr="00E7480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</w:t>
      </w:r>
      <w:r w:rsidR="00E74804">
        <w:rPr>
          <w:rFonts w:ascii="Times New Roman" w:hAnsi="Times New Roman" w:cs="Times New Roman"/>
          <w:sz w:val="28"/>
          <w:szCs w:val="28"/>
        </w:rPr>
        <w:t xml:space="preserve"> от 07.03.2018</w:t>
      </w:r>
      <w:r w:rsidR="00E74804" w:rsidRPr="00E74804">
        <w:rPr>
          <w:rFonts w:ascii="Times New Roman" w:hAnsi="Times New Roman" w:cs="Times New Roman"/>
          <w:sz w:val="28"/>
          <w:szCs w:val="28"/>
        </w:rPr>
        <w:t xml:space="preserve"> </w:t>
      </w:r>
      <w:r w:rsidR="00E74804">
        <w:rPr>
          <w:rFonts w:ascii="Times New Roman" w:hAnsi="Times New Roman" w:cs="Times New Roman"/>
          <w:sz w:val="28"/>
          <w:szCs w:val="28"/>
        </w:rPr>
        <w:t>№</w:t>
      </w:r>
      <w:r w:rsidR="00E74804" w:rsidRPr="00E74804">
        <w:rPr>
          <w:rFonts w:ascii="Times New Roman" w:hAnsi="Times New Roman" w:cs="Times New Roman"/>
          <w:sz w:val="28"/>
          <w:szCs w:val="28"/>
        </w:rPr>
        <w:t xml:space="preserve"> 237</w:t>
      </w:r>
      <w:r w:rsidR="001E7C5F">
        <w:rPr>
          <w:rFonts w:ascii="Times New Roman" w:hAnsi="Times New Roman" w:cs="Times New Roman"/>
          <w:sz w:val="28"/>
          <w:szCs w:val="28"/>
        </w:rPr>
        <w:t xml:space="preserve"> (далее – Правила проведения Конкурса)</w:t>
      </w:r>
      <w:r w:rsidRPr="00A06FED">
        <w:rPr>
          <w:rFonts w:ascii="Times New Roman" w:hAnsi="Times New Roman" w:cs="Times New Roman"/>
          <w:sz w:val="28"/>
          <w:szCs w:val="28"/>
        </w:rPr>
        <w:t>, согласно которому муниципальное образование Ивановской области определено победителем конкурса.</w:t>
      </w:r>
    </w:p>
    <w:p w14:paraId="6F83E971" w14:textId="2DEA6896" w:rsidR="001E7C5F" w:rsidRPr="001E7C5F" w:rsidRDefault="00A06FED" w:rsidP="001E7C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06FED">
        <w:rPr>
          <w:rFonts w:ascii="Times New Roman" w:hAnsi="Times New Roman" w:cs="Times New Roman"/>
          <w:sz w:val="28"/>
          <w:szCs w:val="28"/>
        </w:rPr>
        <w:t xml:space="preserve">Размер субсидий, предоставляемых муниципальным образованиям - победителям конкурса, определяется в соответствии с решением федеральной комиссии, в соответствии с Правилами </w:t>
      </w:r>
      <w:r w:rsidR="00E34411" w:rsidRPr="00A06FED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из федерального бюджета, в том числе источником финансового обеспечения которых являются бюджетные ассигнования резервного фонда Правительства Российской Федерации, бюджетам субъектов Российской Федерации на создание комфортной городской среды в муниципальных образованиях - победителях Всероссийского конкурса лучших проектов создания комфортной городской среды, приведенных в приложении </w:t>
      </w:r>
      <w:r w:rsidR="00E34411">
        <w:rPr>
          <w:rFonts w:ascii="Times New Roman" w:hAnsi="Times New Roman" w:cs="Times New Roman"/>
          <w:sz w:val="28"/>
          <w:szCs w:val="28"/>
        </w:rPr>
        <w:t>№</w:t>
      </w:r>
      <w:r w:rsidR="00E34411" w:rsidRPr="00A06FED">
        <w:rPr>
          <w:rFonts w:ascii="Times New Roman" w:hAnsi="Times New Roman" w:cs="Times New Roman"/>
          <w:sz w:val="28"/>
          <w:szCs w:val="28"/>
        </w:rPr>
        <w:t xml:space="preserve"> 22 к государственной программе Российской Федерации </w:t>
      </w:r>
      <w:r w:rsidR="00E34411">
        <w:rPr>
          <w:rFonts w:ascii="Times New Roman" w:hAnsi="Times New Roman" w:cs="Times New Roman"/>
          <w:sz w:val="28"/>
          <w:szCs w:val="28"/>
        </w:rPr>
        <w:t>«</w:t>
      </w:r>
      <w:r w:rsidR="00E34411" w:rsidRPr="00A06FE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E34411">
        <w:rPr>
          <w:rFonts w:ascii="Times New Roman" w:hAnsi="Times New Roman" w:cs="Times New Roman"/>
          <w:sz w:val="28"/>
          <w:szCs w:val="28"/>
        </w:rPr>
        <w:t>»</w:t>
      </w:r>
      <w:r w:rsidR="00E34411" w:rsidRPr="00A06FED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от 30 декабря 2017 г. </w:t>
      </w:r>
      <w:r w:rsidR="00E34411">
        <w:rPr>
          <w:rFonts w:ascii="Times New Roman" w:hAnsi="Times New Roman" w:cs="Times New Roman"/>
          <w:sz w:val="28"/>
          <w:szCs w:val="28"/>
        </w:rPr>
        <w:t>№</w:t>
      </w:r>
      <w:r w:rsidR="00E34411" w:rsidRPr="00A06FED">
        <w:rPr>
          <w:rFonts w:ascii="Times New Roman" w:hAnsi="Times New Roman" w:cs="Times New Roman"/>
          <w:sz w:val="28"/>
          <w:szCs w:val="28"/>
        </w:rPr>
        <w:t xml:space="preserve"> 1710 </w:t>
      </w:r>
      <w:r w:rsidR="002F1CF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34411">
        <w:rPr>
          <w:rFonts w:ascii="Times New Roman" w:hAnsi="Times New Roman" w:cs="Times New Roman"/>
          <w:sz w:val="28"/>
          <w:szCs w:val="28"/>
        </w:rPr>
        <w:t>«</w:t>
      </w:r>
      <w:r w:rsidR="00E34411" w:rsidRPr="00A06FED">
        <w:rPr>
          <w:rFonts w:ascii="Times New Roman" w:hAnsi="Times New Roman" w:cs="Times New Roman"/>
          <w:sz w:val="28"/>
          <w:szCs w:val="28"/>
        </w:rPr>
        <w:t xml:space="preserve">Об утверждении государственной программы Российской Федерации </w:t>
      </w:r>
      <w:r w:rsidR="00E34411">
        <w:rPr>
          <w:rFonts w:ascii="Times New Roman" w:hAnsi="Times New Roman" w:cs="Times New Roman"/>
          <w:sz w:val="28"/>
          <w:szCs w:val="28"/>
        </w:rPr>
        <w:t>«</w:t>
      </w:r>
      <w:r w:rsidR="00E34411" w:rsidRPr="00A06FED">
        <w:rPr>
          <w:rFonts w:ascii="Times New Roman" w:hAnsi="Times New Roman" w:cs="Times New Roman"/>
          <w:sz w:val="28"/>
          <w:szCs w:val="28"/>
        </w:rPr>
        <w:t>Обеспечение доступным и комфортным жильем и коммунальными услугами граждан Российской Федерации</w:t>
      </w:r>
      <w:r w:rsidR="00E34411">
        <w:rPr>
          <w:rFonts w:ascii="Times New Roman" w:hAnsi="Times New Roman" w:cs="Times New Roman"/>
          <w:sz w:val="28"/>
          <w:szCs w:val="28"/>
        </w:rPr>
        <w:t>»</w:t>
      </w:r>
      <w:r w:rsidR="00E34411" w:rsidRPr="00A06FED">
        <w:rPr>
          <w:rFonts w:ascii="Times New Roman" w:hAnsi="Times New Roman" w:cs="Times New Roman"/>
          <w:sz w:val="28"/>
          <w:szCs w:val="28"/>
        </w:rPr>
        <w:t>,</w:t>
      </w:r>
      <w:r w:rsidR="001E7C5F" w:rsidRPr="001E7C5F">
        <w:rPr>
          <w:rFonts w:ascii="Arial" w:hAnsi="Arial" w:cs="Arial"/>
          <w:sz w:val="20"/>
          <w:szCs w:val="20"/>
        </w:rPr>
        <w:t xml:space="preserve"> </w:t>
      </w:r>
      <w:r w:rsidR="001E7C5F" w:rsidRPr="001E7C5F">
        <w:rPr>
          <w:rFonts w:ascii="Times New Roman" w:hAnsi="Times New Roman" w:cs="Times New Roman"/>
          <w:sz w:val="28"/>
          <w:szCs w:val="28"/>
        </w:rPr>
        <w:t xml:space="preserve">в объеме, рассчитанном в соответствии с </w:t>
      </w:r>
      <w:r w:rsidR="001E7C5F">
        <w:rPr>
          <w:rFonts w:ascii="Times New Roman" w:hAnsi="Times New Roman" w:cs="Times New Roman"/>
          <w:sz w:val="28"/>
          <w:szCs w:val="28"/>
        </w:rPr>
        <w:t xml:space="preserve">пунктами 28-28(3) </w:t>
      </w:r>
      <w:r w:rsidR="001E7C5F" w:rsidRPr="001E7C5F">
        <w:rPr>
          <w:rFonts w:ascii="Times New Roman" w:hAnsi="Times New Roman" w:cs="Times New Roman"/>
          <w:sz w:val="28"/>
          <w:szCs w:val="28"/>
        </w:rPr>
        <w:t xml:space="preserve">Правил проведения конкурса, с учетом средств областного бюджета, </w:t>
      </w:r>
      <w:r w:rsidR="001E7C5F" w:rsidRPr="001E7C5F">
        <w:rPr>
          <w:rFonts w:ascii="Times New Roman" w:hAnsi="Times New Roman" w:cs="Times New Roman"/>
          <w:sz w:val="28"/>
          <w:szCs w:val="28"/>
        </w:rPr>
        <w:lastRenderedPageBreak/>
        <w:t>рассчитанных исходя из предельного уровня софинансирования расходных обязательств Ивановской области из федерального бюджета</w:t>
      </w:r>
    </w:p>
    <w:p w14:paraId="72450E84" w14:textId="62E72290" w:rsidR="00A06FED" w:rsidRPr="00A06FED" w:rsidRDefault="00E34411" w:rsidP="001867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411">
        <w:rPr>
          <w:rFonts w:ascii="Times New Roman" w:hAnsi="Times New Roman" w:cs="Times New Roman"/>
          <w:sz w:val="28"/>
          <w:szCs w:val="28"/>
        </w:rPr>
        <w:t>Уровень софинансирования расходных обязательств из федерального бюджета, в целях софинансирования которых предоставляется субсидия из федерального бюджета, составляет 99 процентов.</w:t>
      </w:r>
      <w:bookmarkStart w:id="0" w:name="_GoBack"/>
      <w:bookmarkEnd w:id="0"/>
    </w:p>
    <w:p w14:paraId="2C6489E6" w14:textId="77777777" w:rsidR="00A06FED" w:rsidRDefault="00A06FED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52D345" w14:textId="77777777" w:rsidR="00A06FED" w:rsidRDefault="00A06FED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D41550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273FCE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A7A9DD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99A45F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15ABF9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1AA26E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902D2E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B47975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8E5977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67103A5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D11010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97CFFE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E3BBA8F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C3AE0E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D6217C4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70377A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1E33C18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3702B7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71AEC4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F91598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724839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CAC046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5352F1" w14:textId="77777777" w:rsidR="00FE2F55" w:rsidRDefault="00FE2F55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6DA39C0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4BDB76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57BE59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BC2BDE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38B16E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93DE57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19965D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F7A5CA3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6233FA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3D430E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BE30F2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6FA0B0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7446AC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023F11" w14:textId="77777777" w:rsidR="00E34411" w:rsidRDefault="00E34411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B5B8F0" w14:textId="77777777" w:rsidR="009D3DED" w:rsidRDefault="009D3DED" w:rsidP="005A56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D3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6F9"/>
    <w:rsid w:val="001020D0"/>
    <w:rsid w:val="00186779"/>
    <w:rsid w:val="001E7C5F"/>
    <w:rsid w:val="002F1CFA"/>
    <w:rsid w:val="00470AEE"/>
    <w:rsid w:val="004D1C89"/>
    <w:rsid w:val="005626E8"/>
    <w:rsid w:val="005A56F9"/>
    <w:rsid w:val="006B1F6C"/>
    <w:rsid w:val="009B306E"/>
    <w:rsid w:val="009D3DED"/>
    <w:rsid w:val="00A0588A"/>
    <w:rsid w:val="00A06FED"/>
    <w:rsid w:val="00D4083E"/>
    <w:rsid w:val="00E34411"/>
    <w:rsid w:val="00E74804"/>
    <w:rsid w:val="00F91F2D"/>
    <w:rsid w:val="00FE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0611C"/>
  <w15:docId w15:val="{F17DED5A-432F-4C55-BE04-DFA0CF3D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04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3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Галина</dc:creator>
  <cp:lastModifiedBy>Морозова Светлана Александровна</cp:lastModifiedBy>
  <cp:revision>3</cp:revision>
  <cp:lastPrinted>2025-10-03T09:26:00Z</cp:lastPrinted>
  <dcterms:created xsi:type="dcterms:W3CDTF">2025-10-03T09:27:00Z</dcterms:created>
  <dcterms:modified xsi:type="dcterms:W3CDTF">2025-10-03T09:27:00Z</dcterms:modified>
</cp:coreProperties>
</file>